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E4" w:rsidRDefault="00E64AE4" w:rsidP="00E64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ДЛЯ ЗЕМЛЕПОЛЬЗОВАТЕЛЕЙ</w:t>
      </w:r>
    </w:p>
    <w:p w:rsidR="00E64AE4" w:rsidRDefault="00E64AE4" w:rsidP="00E64A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64AE4" w:rsidRDefault="006B30BB" w:rsidP="006B3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ОТВЕТСТВЕННОСТЬ ЗА НЕПРИНЯТИЕ МЕР ПО УНИЧТОЖЕНИЮ ДИКОРАСТУЩИХ РАСТЕНИЙ</w:t>
      </w:r>
      <w:r w:rsidR="00E64AE4" w:rsidRPr="00E64A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ВКЛЮЧЕННЫХ В ПЕРЕЧЕНЬ НАРКОТИЧЕСКИХ ВЕЩЕСТВ И ДИКОРАСТУЩЕЙ КОНОПЛИ</w:t>
      </w:r>
    </w:p>
    <w:p w:rsidR="00E64AE4" w:rsidRPr="00E64AE4" w:rsidRDefault="00E64AE4" w:rsidP="00E64A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 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КоАП РФ, ч. 2 ст. 8.7 КоАП РФ).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10.5 КоАП РФ, непринятие землевладельцем или землепользователем мер по уничтожению дикорастущей конопли после получения официального предписания уполномоченного органа – влечет наложение административного штрафа: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 на граждан в размере от одной тысячи пятисот до двух тысяч рублей;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 на должностных лиц — от трех тысяч до четырех тысяч рублей;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 на юридических лиц – от тридцати тысяч до сорока тысяч рублей.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 8.7 КоАП РФ, в случае произрастания дикорастущей конопли на землях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привлечен к административной ответственности Управлением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Росссельхознадзора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оштрафован на сумму от 20 до 50 тысяч рублей.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8.7 Кодекса РФ об административных правонарушениях</w:t>
      </w:r>
    </w:p>
    <w:p w:rsidR="00E64AE4" w:rsidRPr="00E64AE4" w:rsidRDefault="00951C6A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—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 на граждан в размере от двадцати тысяч до пятидесяти тысяч рублей; на должностных лиц — от пятидесяти тысяч до ста тысяч рублей; на юридических лиц — от четырехсот тысяч до семисот тысяч рублей.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5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 8.7 КоАП РФ, в случае произрастания дикорастущей конопли на землях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привлечен к административной ответственности Управлением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Росссельхознадзора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оштрафован на сумму от 20 до 50 тысяч рублей.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8.7 Кодекса РФ об административных правонарушениях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наносимый наркотиками, чрезвычайно велик – от них страдает всё общество, прежде всего молодёжь. Наличие благоприятных климатических условий способствует произрастанию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 всех форм собственности, учреждениям, организациям, УК, ТСЖ, садоводческим товариществам, жителям частных домовладений необходимо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 проводить на своих и прилегающих территориях мероприятия по уничтожению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оказывать помощь в выявлении очагов произрастания дикорастущей конопли и карантинной растительности.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российским законодательством уничтожать дикорастущие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наркотикосодержащие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обязаны все собственники и пользователи участка земли, на котором они произрастают. Непринятие мер по уничтожению дикорастущей конопли в соответствии со ст. 10.5 Кодекса РФ об административных правонарушениях влечёт наложение штрафа: на граждан – от 1500 до 2000</w:t>
      </w:r>
    </w:p>
    <w:p w:rsidR="00E64AE4" w:rsidRPr="00E64AE4" w:rsidRDefault="00E64AE4" w:rsidP="006B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64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Заинтересованы в этом вопросе должны</w:t>
      </w:r>
      <w:proofErr w:type="gramEnd"/>
      <w:r w:rsidRPr="00E64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быть все!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всем землевладельцам и землепользователям, что </w:t>
      </w:r>
      <w:proofErr w:type="gram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Федерального закона от 08.01.1998 года № 3-ФЗ «О наркотических средствах и психотропных веществах» на территории Российской Федерации запрещается культивирование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утвержден Постановлением Правительства Российской Федерации № 934 от 27 ноября 2010 года.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культивирование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 повлечет за собой - в зависимости от их количества - административную (ст. 10.5.1 Кодекса РФ об административных правонарушениях) либо уголовную (ст. 231 Уголовного кодекса РФ) ответственность. </w:t>
      </w:r>
      <w:proofErr w:type="gram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культивирование до 20 растений конопли и до 10 растений мака (независимо от фазы развития растения) влечет административную ответственность (на граждан штраф в размере от 1,5 тысяч до 4 тысяч рублей либо административный арест до 15 суток, на юридических лиц штраф в размере от 100 тысяч до 300 тысяч рублей), свыше этого количества – уголовную (штраф в размере до 300 тысяч</w:t>
      </w:r>
      <w:proofErr w:type="gram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в размере заработной платы или иного дохода осужденного за период 2-х лет, либо обязательными работами на срок до 480 часов, либо ограничением свободы на срок до 2-х лет, либо лишением свободы на тот же срок).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Незаконное культивирование в крупном и особо крупном размере растений, содержащих наркотические средства или психотропные вещества либо их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совершенное группой лиц по предварительному сговору или организованной группой наказывается штрафом в размере до 300 тыс. рублей, либо обязательными работами на срок до 480 часов, либо ограничением свободы на срок до 2 лет, либо лишением свободы на срок от 2</w:t>
      </w:r>
      <w:proofErr w:type="gram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лет.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Федерального закона от 08.01.1998 года № 3-ФЗ «О наркотических средствах и психотропных веществах» юридические и физические лица, являющиеся собственниками или пользователями земельных участков, на которых незаконно произрастают либо культивируются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 обязаны их уничтожить.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мер по уничтожению дикорастущих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землевладельцем или землепользователем влечет наложение административного штрафа (ст. 10.5 Кодекса РФ об административных правонарушениях) на граждан (от 1,5 до 2 тысяч рублей), юридических (от 30 тысяч до 40 тысяч рублей) либо должностных лиц (от 3 тысяч до 4 тысяч рублей), а также принудительное уничтожение растений с возмещением понесенных расходов указанными физическими или юридическими</w:t>
      </w:r>
      <w:proofErr w:type="gram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лицами.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профилактики является предупреждение возникновения и распространения наркомании и формирование в обществе негативного отношения к наркомании, одной из мер по борьбе с незаконным оборотом наркотиков является выявление и уничтожение незаконных посевов и очагов естественного произрастания дикорастущих растений, содержащих наркотические средства и психотропные вещества, согласно Концепции государственной антинаркотической политики Российской Федерации, утвержденной ФСКН России 16.10.2009.</w:t>
      </w:r>
      <w:proofErr w:type="gramEnd"/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18 Федерального закона от 08.01.1998 № 3-ФЗ «О наркотических средствах и психотропных веществах» (далее – ФЗ) на территории Российской Федерации запрещается культивирование конопли.</w:t>
      </w:r>
    </w:p>
    <w:p w:rsidR="00E64AE4" w:rsidRPr="00E64AE4" w:rsidRDefault="00E64AE4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22.12.2010 № 1087 определен порядок уничтожения </w:t>
      </w:r>
      <w:proofErr w:type="spellStart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которым предусмотрено: собственники или пользователи земельных участков, на которых произрастают либо культивируются </w:t>
      </w:r>
      <w:proofErr w:type="spellStart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обязаны их уничтожать.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юридическим или физическим лицом мер по уничтожению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в срок, установленный в предписании, уполномоченный орган создает комиссию для принудительного уничтожения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которая и производит уничтожение, а лицо привлекается к административной ответственности.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получения официального предписания уполномоченного органа предусмотрена статьей 10.5 Кодекса об административных правонарушениях РФ.</w:t>
      </w:r>
    </w:p>
    <w:p w:rsidR="00E64AE4" w:rsidRPr="00E64AE4" w:rsidRDefault="006B30BB" w:rsidP="00E6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4AE4" w:rsidRPr="00E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дело по данной статье возбуждается административной комиссией района либо отделом полиции, рассматривается отделом полиции (ст. 23.3 КоАП РФ).</w:t>
      </w:r>
    </w:p>
    <w:p w:rsidR="00E64AE4" w:rsidRPr="00E64AE4" w:rsidRDefault="006B30BB" w:rsidP="00E64A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Pr="006B30BB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собственники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земельных участков, арендаторы земельных участков, а так же иные землепользователи </w:t>
      </w:r>
      <w:r w:rsidRPr="006B30BB">
        <w:rPr>
          <w:rFonts w:ascii="Times New Roman" w:hAnsi="Times New Roman" w:cs="Times New Roman"/>
          <w:sz w:val="24"/>
          <w:szCs w:val="24"/>
          <w:shd w:val="clear" w:color="auto" w:fill="FFFFFF"/>
        </w:rPr>
        <w:t>Рыбинского района Красноярского края призывае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 вас</w:t>
      </w:r>
      <w:r w:rsidRPr="006B3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своевременно принимать меры по уничтожению дикорастущих </w:t>
      </w:r>
      <w:proofErr w:type="spellStart"/>
      <w:r w:rsidRPr="006B30BB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наркосодержащих</w:t>
      </w:r>
      <w:proofErr w:type="spellEnd"/>
      <w:r w:rsidRPr="006B3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растений (конопля, мак и т.д.) на земельных участках, НЕ ДОЖИДАЯСЬ получения официального предписания уполномоченного органа на уничтожение данных растений.</w:t>
      </w:r>
      <w:r w:rsidR="00E64AE4" w:rsidRPr="00E64AE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5FDE" w:rsidRPr="006B30BB" w:rsidRDefault="00E45FDE" w:rsidP="00E6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FDE" w:rsidRPr="006B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E4"/>
    <w:rsid w:val="00513285"/>
    <w:rsid w:val="006B30BB"/>
    <w:rsid w:val="00951C6A"/>
    <w:rsid w:val="00E45FDE"/>
    <w:rsid w:val="00E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AE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A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6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2023-04-17T05:29:00Z</dcterms:created>
  <dcterms:modified xsi:type="dcterms:W3CDTF">2023-04-17T05:40:00Z</dcterms:modified>
</cp:coreProperties>
</file>