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B" w:rsidRPr="00DC5C98" w:rsidRDefault="008E14EB" w:rsidP="008E14EB">
      <w:pPr>
        <w:pStyle w:val="1"/>
        <w:shd w:val="clear" w:color="auto" w:fill="FFFFFF"/>
        <w:spacing w:after="75"/>
        <w:jc w:val="center"/>
        <w:rPr>
          <w:rFonts w:ascii="Times New Roman" w:hAnsi="Times New Roman" w:cs="Times New Roman"/>
          <w:sz w:val="28"/>
          <w:szCs w:val="28"/>
        </w:rPr>
      </w:pPr>
      <w:r w:rsidRPr="00DC5C98">
        <w:rPr>
          <w:rFonts w:ascii="Times New Roman" w:hAnsi="Times New Roman" w:cs="Times New Roman"/>
          <w:sz w:val="28"/>
          <w:szCs w:val="28"/>
        </w:rPr>
        <w:t>Помощь родственникам мобилизованных жителей Красноярского края</w:t>
      </w:r>
    </w:p>
    <w:p w:rsidR="008E14EB" w:rsidRPr="00DC5C98" w:rsidRDefault="008E14EB" w:rsidP="008E14EB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E14EB" w:rsidRPr="00DC5C98" w:rsidRDefault="008E14EB" w:rsidP="008E14EB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C5C98" w:rsidRPr="00DC5C98" w:rsidTr="00DC5C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C98" w:rsidRPr="00D16D3B" w:rsidRDefault="00DC5C98" w:rsidP="00D16D3B">
            <w:pPr>
              <w:pStyle w:val="ad"/>
              <w:spacing w:before="0" w:beforeAutospacing="0" w:after="24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16D3B">
              <w:rPr>
                <w:rFonts w:ascii="Verdana" w:hAnsi="Verdana"/>
                <w:b/>
                <w:bCs/>
                <w:sz w:val="28"/>
                <w:szCs w:val="28"/>
              </w:rPr>
              <w:t>Ж</w:t>
            </w:r>
            <w:r w:rsidRPr="00D16D3B">
              <w:rPr>
                <w:rFonts w:ascii="Verdana" w:hAnsi="Verdana"/>
                <w:b/>
                <w:bCs/>
                <w:sz w:val="28"/>
                <w:szCs w:val="28"/>
              </w:rPr>
              <w:t>ИТЕЛИ КРАСНОЯРСКОГО КРАЯ МОГУТ ОБРАТИТЬСЯ ПО ВОПРОСУ МОБИЛИЗАЦИИ:</w:t>
            </w: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7529"/>
            </w:tblGrid>
            <w:tr w:rsidR="00DC5C98" w:rsidRPr="00DC5C98"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spacing w:before="225" w:after="225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" w:history="1">
                    <w:r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единая служба Правительства РФ.  Ответы на вопросы по призыву, прием обращений и жалоб</w:t>
                  </w:r>
                </w:p>
              </w:tc>
            </w:tr>
            <w:tr w:rsidR="00DC5C98" w:rsidRPr="00DC5C98"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" w:history="1">
                    <w:r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 (800) 737-7-737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горячая линия по вопросам финансового обеспечения</w:t>
                  </w:r>
                </w:p>
              </w:tc>
            </w:tr>
            <w:tr w:rsidR="00DC5C98" w:rsidRPr="00DC5C98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"tel:88001007707"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(800) 100-77-07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горячая линия Министерства обороны РФ для родственников мобилизованных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"tel:+73832520152"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(383) 252-01-52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военная прокуратура  Центрального военного округа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"tel:+73912246548"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(391) 224-65-48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военная прокуратура Красноярского гарнизона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"tel:+73912912030"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(391) 291-20-30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юридическая поддержка обучающихся в СФУ в случае получения повестки (уточнение статуса, разъяснение прав)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1" w:history="1">
                    <w:r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 (391) 200-32-01</w:t>
                    </w:r>
                  </w:hyperlink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2" w:history="1">
                    <w:r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 (391) 200-32-02</w:t>
                    </w:r>
                  </w:hyperlink>
                </w:p>
                <w:p w:rsidR="00DC5C98" w:rsidRPr="00DC5C98" w:rsidRDefault="00DC5C98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"tel:+73912003205"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 (391) 200-32-05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центр помощи мобилизованным ОНФ. Сюда могут обращаться те, кто считает, что получил повестку ошибочно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8-800-234-0-124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поддержка предпринимателей и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самозанятых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в условиях частичной мобилизации</w:t>
                  </w:r>
                </w:p>
              </w:tc>
            </w:tr>
          </w:tbl>
          <w:p w:rsidR="00DC5C98" w:rsidRPr="00DC5C98" w:rsidRDefault="00DC5C98">
            <w:pPr>
              <w:pStyle w:val="ad"/>
              <w:spacing w:before="0" w:beforeAutospacing="0" w:after="150" w:afterAutospacing="0"/>
              <w:rPr>
                <w:rFonts w:ascii="Verdana" w:hAnsi="Verdana"/>
                <w:sz w:val="17"/>
                <w:szCs w:val="17"/>
              </w:rPr>
            </w:pPr>
            <w:r w:rsidRPr="00DC5C98">
              <w:rPr>
                <w:rFonts w:ascii="Verdana" w:hAnsi="Verdana"/>
                <w:sz w:val="17"/>
                <w:szCs w:val="17"/>
              </w:rPr>
              <w:br/>
            </w:r>
            <w:r w:rsidRPr="00DC5C98">
              <w:rPr>
                <w:rStyle w:val="ac"/>
                <w:rFonts w:ascii="Verdana" w:hAnsi="Verdana"/>
                <w:sz w:val="17"/>
                <w:szCs w:val="17"/>
              </w:rPr>
              <w:t>ПОМОЩЬ РОДНЫМ И БЛИЗКИМ МОБИЛИЗОВАННЫХ ГРАЖДАН:</w:t>
            </w: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7529"/>
            </w:tblGrid>
            <w:tr w:rsidR="00DC5C98" w:rsidRPr="00DC5C98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spacing w:before="225" w:after="225"/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"tel:88002003411"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8-800-200-3411</w:t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горячая линия для родных и близких мобилизованных. Волонтеры #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МыВместе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поддерживают психологически, а  также помогают перевезти вещи и развозят продукты</w:t>
                  </w:r>
                </w:p>
              </w:tc>
            </w:tr>
          </w:tbl>
          <w:p w:rsidR="00DC5C98" w:rsidRPr="00DC5C98" w:rsidRDefault="00DC5C9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C5C98" w:rsidRPr="00DC5C98" w:rsidRDefault="00DC5C98" w:rsidP="00DC5C98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C5C98" w:rsidRPr="00DC5C98" w:rsidTr="00DC5C98">
        <w:trPr>
          <w:trHeight w:val="7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C98" w:rsidRPr="00DC5C98" w:rsidRDefault="00DC5C98">
            <w:pPr>
              <w:spacing w:after="105"/>
              <w:divId w:val="1221139073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DC5C98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МЕРЫ ПОДДЕРЖКИ УЧАСТНИКОВ </w:t>
            </w:r>
            <w:proofErr w:type="gramStart"/>
            <w:r w:rsidRPr="00DC5C98">
              <w:rPr>
                <w:rFonts w:ascii="Verdana" w:hAnsi="Verdana"/>
                <w:b/>
                <w:bCs/>
                <w:caps/>
                <w:sz w:val="18"/>
                <w:szCs w:val="18"/>
              </w:rPr>
              <w:t>СВО И</w:t>
            </w:r>
            <w:proofErr w:type="gramEnd"/>
            <w:r w:rsidRPr="00DC5C98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ИХ СЕМЕЙ</w:t>
            </w:r>
          </w:p>
        </w:tc>
      </w:tr>
      <w:tr w:rsidR="00DC5C98" w:rsidRPr="00DC5C98" w:rsidTr="00DC5C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C98" w:rsidRPr="00DC5C98" w:rsidRDefault="00DC5C98">
            <w:pPr>
              <w:pStyle w:val="ad"/>
              <w:spacing w:before="0" w:beforeAutospacing="0" w:after="150" w:afterAutospacing="0"/>
              <w:rPr>
                <w:rFonts w:ascii="Verdana" w:hAnsi="Verdana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955"/>
              <w:gridCol w:w="3395"/>
              <w:gridCol w:w="2282"/>
            </w:tblGrid>
            <w:tr w:rsidR="00DC5C98" w:rsidRPr="00DC5C9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spacing w:before="225" w:after="225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ВЫПЛАТЫ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Единовременная выплата в размере 100 000 руб.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Предоставляется гражданам РФ, призванным на военную службу по мобилизации в Вооруженные Силы РФ в соответствии с Указом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Президента РФ от 21.09.2022 № 647 "Об объявлении частичной мобилизации в Российской Федерации"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Единовременная выплата осуществляется министерством социальной политики Красноярского края в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беззаявительном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порядке на основании списков, предоставляемых военным комиссариатом Красноярского края.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Военный комиссариат Красноярского края предоставляет в министерство социальной политики Красноярского края списки граждан, призванных призывной комиссией по мобилизации и направленных в воинские части, в срок не позднее 10 рабочих дней со дня убытия граждан в воинские части.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Министерство социальной политики К</w:t>
                  </w:r>
                  <w:bookmarkStart w:id="0" w:name="_GoBack"/>
                  <w:bookmarkEnd w:id="0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расноярского края перечисляет единовременную выплату гражданам или иным указанным ими лицам, включенным в списки, в срок не позднее 10 рабочих дней со дня представления списков.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Постановление Правительства Красноярского края от 29.09.2022 N 805-п "О дополнительных социальных гарантиях отдельным категориям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граждан"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Постановление Правительства Красноярского края от 11.10.2022 N 860-п "О внесении изменений в Постановление Правительства Красноярского края от 29.09.2022 N 805-п "О дополнительных социальных гарантиях отдельным категориям граждан"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Единовременная выплата в размере 300 000 руб.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Предоставляется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Единовременная выплата осуществляется министерством социальной политики Красноярского края в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беззаявительном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порядке на основании списков, предоставляемых военным комиссариатом Красноярского края и Управлением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Росгвардии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по Красноярскому краю.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Военный комиссариат Красноярского края и Управление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Росгвардии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по Красноярскому краю представляют в министерство социальной политики Красноярского края списки граждан, заключивших контракт, в срок не позднее 3 рабочих дней со дня убытия граждан для участия в специальной военной операции.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Министерство социальной политики Красноярского края перечисляет единовременную выплату гражданам, включенным в списки, в срок не позднее 10 рабочих дней со дня представления списков.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Постановление Правительства Красноярского края от 08.07.2022 N 600-п "О дополнительных социальных гарантиях отдельным категориям граждан"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Единовременная выплата 5 000 рублей на каждого члена семьи участника СВО.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соответствии с Семейным кодексом РФ членами семьи 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заявителя;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детей;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подтверждение совместного проживания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в территориальные отделения  соцзащиты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10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№964-п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ДЕТСКИЕ САДЫ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Предоставление во внеочередном порядке детям дошкольного возраста участников СВО места в муниципальных детских садах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Освобождение от платы,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взимаемой за присмотр и уход за детьми в муниципальных детских садах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случае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proofErr w:type="gram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если место не было предоставлено, семья будет ежемесячно получать по 6 500 рублей на каждого ребенка. Ежемесячные выплаты производятся на детей в возрасте от 1,5 до 7 лет включительно.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Выплата распространяется также на детей, усыновленных, опекаемых, приёмных и находящихся под попечением участника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заявителя;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ребенка;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- подтверждение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непредоставления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места в детском саду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в территориальные отделения соцзащиты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10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№961-п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младшеклассники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края, обучающиеся с 1 по 4 класс, по распоряжению Губернатора обеспечиваются горячим питанием в школах).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24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Зачисление детей участников СВО во внеочередном порядке в группы продленного дня в муниципальных школах. При этом с семьи не будет взиматься оплата за продленку.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Освоблждение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обучающимися</w:t>
                  </w:r>
                  <w:proofErr w:type="gram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в этих заведениях в группах продленного дня.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дств кр</w:t>
                  </w:r>
                  <w:proofErr w:type="gram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аевого бюджета в размере 2000 рублей.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Стипендии выплачиваются детям (в том числе усыновленным, опекаемым, приёмным и находящимся под попечением) до 23 лет, а также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супругам участника СВО, являющихся студентами (слушателями) очных и очно-заочных форм 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обучения по программам</w:t>
                  </w:r>
                  <w:proofErr w:type="gram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среднего профессионального образования.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lastRenderedPageBreak/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 (для супругов);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ребенка;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СНИЛС;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 об участнике СВО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в учебное учреждение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3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№966-п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lastRenderedPageBreak/>
                    <w:t>СОЦИАЛЬНОЕ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spacing w:after="24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 (для супругов);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-свидетельство о рождении ребенка;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участника СВО ( для родителей);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военного комиссариата об участии в СВО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уда обращаться: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территориальные отделения социальной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№965-п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ТРУДОУСТРОЙСТВО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spacing w:after="24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Оказание содействия членам семей участников СВО в поиске работы, а также в прохождении профессионального обучения и получении дополнительного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t>уда обращаться: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- в центры занятости населения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по месту жительства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Постановление Правительства Российской Федерации №1909 от 02.11.2021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ЖКХ И КАПИТАЛЬНЫЙ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Освобождение членов семей участников СВО от начисления пеней при несвоевременной и (или) неполной оплате жилищно-коммунальных услуг и капремонта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Участники СВО из числа специалистов бюджетной сферы сельской местности будут сохранены меры социальной поддержки, получаемые по оплате жилого помещения, отопления и электроэнергии на весь период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участия в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lastRenderedPageBreak/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заявителя;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участника СВО (копии);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документ, подтверждающий статус члена семьи;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военкомата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уда обращаться: 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получатель платежей (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ресурсоснабжающая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организация, управляющая компания, Фонд капремонта, ТСЖ)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10 дней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 xml:space="preserve">Мера доступна при условии, что собственником жилья является член семьи участника СВО. Пени не начисляются на период участия гражданина в СВО или до момента </w:t>
                  </w:r>
                  <w:proofErr w:type="gramStart"/>
                  <w:r w:rsidRPr="00DC5C98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утраты заявителя статуса члена семьи участника</w:t>
                  </w:r>
                  <w:proofErr w:type="gramEnd"/>
                  <w:r w:rsidRPr="00DC5C98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 xml:space="preserve"> СВО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Постановления Правительства Красноярского края </w:t>
                  </w:r>
                  <w:hyperlink r:id="rId18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№962-п</w:t>
                    </w:r>
                  </w:hyperlink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и </w:t>
                  </w:r>
                  <w:hyperlink r:id="rId19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№963-п</w:t>
                    </w:r>
                  </w:hyperlink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от 8.11.2022 года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Бесплатное посещение членами семей участников СВО концертов, спектаклей, кинопоказов, экскурсий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удостоверение личности (паспорт, свидетельство о рождении, студенческий билет)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подтверждение совместного проживания;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военкомата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уда обращаться: 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интересующее учреждение культуры (по телефону или адресу электронной почты)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t>Краевые государственные учреждения культуры не позднее 3 числа календарного месяца публикуют на своих сайтах афишу доступных мероприятий. Билеты для членов семей участников СВО бронируются при наличии свободных мест. Количество бесплатных посещений не ограничено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№954-п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ТРАНСПОРТНЫЙ НАЛОГ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Военнослужащие освобождаются от уплаты транспортного налога, в том числе члены семьи участника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Льготные категории: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мобилизованные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контрактники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добровольцы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члены семьи (супруги, дети до 18 лет, дети-инвалиды, студенты-очники до 23 лет).</w:t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Льготный период: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2021 и 2022 годы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Налоговая льгота предоставляется для всех транспортных средств, зарегистрированных по 25.10.2022 г на участников СВО и членов их семей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редакции проекта закона, принятого в первом чтении на сессии Законодательного Собрания Красноярского края 10.11.2022 года</w:t>
                  </w:r>
                </w:p>
              </w:tc>
            </w:tr>
            <w:tr w:rsidR="00DC5C98" w:rsidRPr="00DC5C9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БИЗНЕС И ГРАНТЫ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Военнослужащий также сможет расторгнуть договор аренды без штрафов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</w:t>
                  </w:r>
                  <w:proofErr w:type="gram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справка из военкомата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Собственник госимущества (краевое госпредприятие, агентство по имуществу)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срок до 7 дней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t xml:space="preserve">Мера доступна индивидуальным предпринимателям и юридическим лицам, в </w:t>
                  </w:r>
                  <w:proofErr w:type="gramStart"/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t>котором</w:t>
                  </w:r>
                  <w:proofErr w:type="gramEnd"/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t xml:space="preserve"> единственным учредителем является участник СВО. Срок внесения арендной </w:t>
                  </w:r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lastRenderedPageBreak/>
                    <w:t>платы, по которой предоставлена отсрочка, устанавливается в дополнительном соглашении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№932-п от 1.11.2022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военнослужащий сможет воспользоваться отсрочкой по оплате договора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микрозайма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, выданного Красноярским краевым центром развития бизнеса и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микрокредитной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компанией;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микрокредитной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компании;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военнослужащие, получившие до службы гранты, смогут изменить условия предоставления </w:t>
                  </w:r>
                  <w:proofErr w:type="spell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грантовой</w:t>
                  </w:r>
                  <w:proofErr w:type="spellEnd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 поддержки – изменить сроки использования грантов, сроки предоставления отчетов по грантам без штрафов.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-справка из военкомата</w:t>
                  </w:r>
                  <w:proofErr w:type="gramStart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</w:t>
                  </w:r>
                  <w:proofErr w:type="gramEnd"/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организация, выдавшая грант (агентство МСП, муниципалитет, агентство по туризму Красноярского края)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срок до 5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hyperlink r:id="rId22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№934-п от 1.11.2022</w:t>
                    </w:r>
                  </w:hyperlink>
                </w:p>
              </w:tc>
            </w:tr>
          </w:tbl>
          <w:p w:rsidR="00DC5C98" w:rsidRPr="00DC5C98" w:rsidRDefault="00DC5C98">
            <w:pPr>
              <w:pStyle w:val="ad"/>
              <w:spacing w:before="0" w:beforeAutospacing="0" w:after="150" w:afterAutospacing="0"/>
              <w:rPr>
                <w:rFonts w:ascii="Verdana" w:hAnsi="Verdana"/>
                <w:sz w:val="17"/>
                <w:szCs w:val="17"/>
              </w:rPr>
            </w:pPr>
            <w:r w:rsidRPr="00DC5C98">
              <w:rPr>
                <w:rFonts w:ascii="Verdana" w:hAnsi="Verdana"/>
                <w:sz w:val="17"/>
                <w:szCs w:val="17"/>
              </w:rPr>
              <w:t>Необходимые документы смогут получить члены семьи военнослужащего.</w:t>
            </w:r>
          </w:p>
        </w:tc>
      </w:tr>
    </w:tbl>
    <w:p w:rsidR="00DC5C98" w:rsidRPr="00DC5C98" w:rsidRDefault="00DC5C98" w:rsidP="00052461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8E14EB" w:rsidRDefault="008E14EB" w:rsidP="008E14EB">
      <w:r w:rsidRPr="00DC5C98">
        <w:rPr>
          <w:sz w:val="28"/>
          <w:szCs w:val="28"/>
        </w:rPr>
        <w:t xml:space="preserve">Ссылка на источник </w:t>
      </w:r>
      <w:hyperlink r:id="rId23" w:history="1">
        <w:r w:rsidR="00DC5C98" w:rsidRPr="00DC5C98">
          <w:rPr>
            <w:rStyle w:val="ab"/>
            <w:color w:val="auto"/>
            <w:u w:val="none"/>
          </w:rPr>
          <w:t>http://www.krskstate.ru/svo</w:t>
        </w:r>
      </w:hyperlink>
    </w:p>
    <w:p w:rsidR="00DC5C98" w:rsidRDefault="00DC5C98" w:rsidP="008E14EB"/>
    <w:p w:rsidR="00DC5C98" w:rsidRPr="00DC5C98" w:rsidRDefault="00DC5C98" w:rsidP="008E14EB"/>
    <w:p w:rsidR="00DC5C98" w:rsidRPr="00DC5C98" w:rsidRDefault="00DC5C98" w:rsidP="008E14EB">
      <w:pPr>
        <w:rPr>
          <w:sz w:val="28"/>
          <w:szCs w:val="28"/>
        </w:rPr>
      </w:pPr>
    </w:p>
    <w:sectPr w:rsidR="00DC5C98" w:rsidRPr="00DC5C98" w:rsidSect="008E14EB">
      <w:headerReference w:type="even" r:id="rId24"/>
      <w:headerReference w:type="default" r:id="rId25"/>
      <w:footerReference w:type="default" r:id="rId26"/>
      <w:pgSz w:w="11906" w:h="16838" w:code="9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BE" w:rsidRDefault="008A0DBE">
      <w:r>
        <w:separator/>
      </w:r>
    </w:p>
  </w:endnote>
  <w:endnote w:type="continuationSeparator" w:id="0">
    <w:p w:rsidR="008A0DBE" w:rsidRDefault="008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01866"/>
      <w:docPartObj>
        <w:docPartGallery w:val="Page Numbers (Bottom of Page)"/>
        <w:docPartUnique/>
      </w:docPartObj>
    </w:sdtPr>
    <w:sdtContent>
      <w:p w:rsidR="00DC5C98" w:rsidRDefault="00DC5C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D2">
          <w:rPr>
            <w:noProof/>
          </w:rPr>
          <w:t>1</w:t>
        </w:r>
        <w:r>
          <w:fldChar w:fldCharType="end"/>
        </w:r>
      </w:p>
    </w:sdtContent>
  </w:sdt>
  <w:p w:rsidR="00DC5C98" w:rsidRDefault="00DC5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BE" w:rsidRDefault="008A0DBE">
      <w:r>
        <w:separator/>
      </w:r>
    </w:p>
  </w:footnote>
  <w:footnote w:type="continuationSeparator" w:id="0">
    <w:p w:rsidR="008A0DBE" w:rsidRDefault="008A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45" w:rsidRDefault="00441E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E45" w:rsidRDefault="00441E4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45" w:rsidRDefault="00441E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CEC"/>
    <w:multiLevelType w:val="hybridMultilevel"/>
    <w:tmpl w:val="09BA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A7F2D"/>
    <w:multiLevelType w:val="hybridMultilevel"/>
    <w:tmpl w:val="B3A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5F7"/>
    <w:multiLevelType w:val="hybridMultilevel"/>
    <w:tmpl w:val="4B7A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B35EF5"/>
    <w:multiLevelType w:val="multilevel"/>
    <w:tmpl w:val="4EB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C1A5F"/>
    <w:multiLevelType w:val="hybridMultilevel"/>
    <w:tmpl w:val="CA34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2175CF"/>
    <w:multiLevelType w:val="hybridMultilevel"/>
    <w:tmpl w:val="8A3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0BA6"/>
    <w:multiLevelType w:val="hybridMultilevel"/>
    <w:tmpl w:val="B306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153C"/>
    <w:multiLevelType w:val="hybridMultilevel"/>
    <w:tmpl w:val="BF8E4BF6"/>
    <w:lvl w:ilvl="0" w:tplc="F552CEB0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35957"/>
    <w:multiLevelType w:val="hybridMultilevel"/>
    <w:tmpl w:val="BAA2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25585"/>
    <w:multiLevelType w:val="hybridMultilevel"/>
    <w:tmpl w:val="AAFC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DA2"/>
    <w:multiLevelType w:val="hybridMultilevel"/>
    <w:tmpl w:val="5656A5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35B75C77"/>
    <w:multiLevelType w:val="hybridMultilevel"/>
    <w:tmpl w:val="93E4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AB3E62"/>
    <w:multiLevelType w:val="hybridMultilevel"/>
    <w:tmpl w:val="180A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B3FE0"/>
    <w:multiLevelType w:val="hybridMultilevel"/>
    <w:tmpl w:val="FF40D63C"/>
    <w:lvl w:ilvl="0" w:tplc="0419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abstractNum w:abstractNumId="14">
    <w:nsid w:val="62C149C2"/>
    <w:multiLevelType w:val="hybridMultilevel"/>
    <w:tmpl w:val="A1BE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DB59DA"/>
    <w:multiLevelType w:val="hybridMultilevel"/>
    <w:tmpl w:val="F2DA4DB0"/>
    <w:lvl w:ilvl="0" w:tplc="B2F020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975CF6"/>
    <w:multiLevelType w:val="hybridMultilevel"/>
    <w:tmpl w:val="206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2B9D"/>
    <w:multiLevelType w:val="hybridMultilevel"/>
    <w:tmpl w:val="C2B66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954471"/>
    <w:multiLevelType w:val="hybridMultilevel"/>
    <w:tmpl w:val="70CA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FE61FE"/>
    <w:multiLevelType w:val="hybridMultilevel"/>
    <w:tmpl w:val="5178F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703B6"/>
    <w:multiLevelType w:val="hybridMultilevel"/>
    <w:tmpl w:val="339C6BF0"/>
    <w:lvl w:ilvl="0" w:tplc="3734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7C32A1"/>
    <w:multiLevelType w:val="hybridMultilevel"/>
    <w:tmpl w:val="9208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A72F09"/>
    <w:multiLevelType w:val="hybridMultilevel"/>
    <w:tmpl w:val="5D18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5"/>
  </w:num>
  <w:num w:numId="5">
    <w:abstractNumId w:val="21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17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2"/>
  </w:num>
  <w:num w:numId="16">
    <w:abstractNumId w:val="4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  <w:num w:numId="21">
    <w:abstractNumId w:val="9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03"/>
    <w:rsid w:val="00011E84"/>
    <w:rsid w:val="00040658"/>
    <w:rsid w:val="00052461"/>
    <w:rsid w:val="0008548D"/>
    <w:rsid w:val="000E450C"/>
    <w:rsid w:val="00196577"/>
    <w:rsid w:val="001A01FD"/>
    <w:rsid w:val="002273C0"/>
    <w:rsid w:val="00264199"/>
    <w:rsid w:val="00290241"/>
    <w:rsid w:val="00293997"/>
    <w:rsid w:val="002A08D2"/>
    <w:rsid w:val="002D6110"/>
    <w:rsid w:val="003A731D"/>
    <w:rsid w:val="003D7703"/>
    <w:rsid w:val="00441E45"/>
    <w:rsid w:val="004F147D"/>
    <w:rsid w:val="005E0E10"/>
    <w:rsid w:val="005E3D80"/>
    <w:rsid w:val="00614673"/>
    <w:rsid w:val="006258B2"/>
    <w:rsid w:val="006401F7"/>
    <w:rsid w:val="00664644"/>
    <w:rsid w:val="00695957"/>
    <w:rsid w:val="007512AF"/>
    <w:rsid w:val="007A43D2"/>
    <w:rsid w:val="00833D18"/>
    <w:rsid w:val="00842C0C"/>
    <w:rsid w:val="008718AE"/>
    <w:rsid w:val="00894247"/>
    <w:rsid w:val="008A0DBE"/>
    <w:rsid w:val="008B2F5F"/>
    <w:rsid w:val="008E14EB"/>
    <w:rsid w:val="009111A9"/>
    <w:rsid w:val="009453A8"/>
    <w:rsid w:val="00981035"/>
    <w:rsid w:val="009A421A"/>
    <w:rsid w:val="009B00FA"/>
    <w:rsid w:val="009B2AC0"/>
    <w:rsid w:val="009E4C6C"/>
    <w:rsid w:val="00A00D6E"/>
    <w:rsid w:val="00A40F84"/>
    <w:rsid w:val="00A74695"/>
    <w:rsid w:val="00AF75FB"/>
    <w:rsid w:val="00B17E94"/>
    <w:rsid w:val="00B23764"/>
    <w:rsid w:val="00B265A6"/>
    <w:rsid w:val="00B44F42"/>
    <w:rsid w:val="00BB1223"/>
    <w:rsid w:val="00BC5AA1"/>
    <w:rsid w:val="00BD43A6"/>
    <w:rsid w:val="00C0557D"/>
    <w:rsid w:val="00C23218"/>
    <w:rsid w:val="00C81B77"/>
    <w:rsid w:val="00C930C1"/>
    <w:rsid w:val="00CB0B28"/>
    <w:rsid w:val="00D052AA"/>
    <w:rsid w:val="00D16D3B"/>
    <w:rsid w:val="00D86EC2"/>
    <w:rsid w:val="00DC0EB6"/>
    <w:rsid w:val="00DC5C98"/>
    <w:rsid w:val="00DF75C7"/>
    <w:rsid w:val="00E22439"/>
    <w:rsid w:val="00E51CA9"/>
    <w:rsid w:val="00EC63B7"/>
    <w:rsid w:val="00EE704A"/>
    <w:rsid w:val="00F048C4"/>
    <w:rsid w:val="00FC18C6"/>
    <w:rsid w:val="00FE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F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3AF5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3AF5"/>
    <w:rPr>
      <w:b/>
      <w:sz w:val="36"/>
      <w:lang w:val="ru-RU" w:eastAsia="ru-RU"/>
    </w:rPr>
  </w:style>
  <w:style w:type="table" w:styleId="a3">
    <w:name w:val="Table Grid"/>
    <w:basedOn w:val="a1"/>
    <w:uiPriority w:val="59"/>
    <w:rsid w:val="00F4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8F7A45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character" w:customStyle="1" w:styleId="FontStyle13">
    <w:name w:val="Font Style13"/>
    <w:rsid w:val="00952D68"/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AE5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3AF5"/>
    <w:rPr>
      <w:rFonts w:ascii="Tahoma" w:hAnsi="Tahoma"/>
      <w:sz w:val="16"/>
      <w:lang w:val="ru-RU" w:eastAsia="ru-RU"/>
    </w:rPr>
  </w:style>
  <w:style w:type="paragraph" w:styleId="a6">
    <w:name w:val="header"/>
    <w:basedOn w:val="a"/>
    <w:link w:val="a7"/>
    <w:uiPriority w:val="99"/>
    <w:rsid w:val="00F53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3AF5"/>
    <w:rPr>
      <w:sz w:val="24"/>
      <w:lang w:val="ru-RU" w:eastAsia="ru-RU"/>
    </w:rPr>
  </w:style>
  <w:style w:type="character" w:styleId="a8">
    <w:name w:val="page number"/>
    <w:basedOn w:val="a0"/>
    <w:uiPriority w:val="99"/>
    <w:rsid w:val="00F536D9"/>
    <w:rPr>
      <w:rFonts w:cs="Times New Roman"/>
    </w:rPr>
  </w:style>
  <w:style w:type="paragraph" w:styleId="a9">
    <w:name w:val="footer"/>
    <w:basedOn w:val="a"/>
    <w:link w:val="aa"/>
    <w:uiPriority w:val="99"/>
    <w:rsid w:val="00FB2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3AF5"/>
    <w:rPr>
      <w:sz w:val="24"/>
      <w:lang w:val="ru-RU" w:eastAsia="ru-RU"/>
    </w:rPr>
  </w:style>
  <w:style w:type="character" w:styleId="ab">
    <w:name w:val="Hyperlink"/>
    <w:basedOn w:val="a0"/>
    <w:uiPriority w:val="99"/>
    <w:rsid w:val="00111082"/>
    <w:rPr>
      <w:color w:val="0000FF"/>
      <w:u w:val="single"/>
    </w:rPr>
  </w:style>
  <w:style w:type="character" w:styleId="ac">
    <w:name w:val="Strong"/>
    <w:basedOn w:val="a0"/>
    <w:uiPriority w:val="22"/>
    <w:qFormat/>
    <w:rsid w:val="00111082"/>
    <w:rPr>
      <w:b/>
    </w:rPr>
  </w:style>
  <w:style w:type="paragraph" w:styleId="ad">
    <w:name w:val="Normal (Web)"/>
    <w:basedOn w:val="a"/>
    <w:uiPriority w:val="99"/>
    <w:rsid w:val="00EE7289"/>
    <w:pPr>
      <w:spacing w:before="100" w:beforeAutospacing="1" w:after="100" w:afterAutospacing="1"/>
    </w:pPr>
  </w:style>
  <w:style w:type="paragraph" w:customStyle="1" w:styleId="ConsPlusNormal">
    <w:name w:val="ConsPlusNormal"/>
    <w:rsid w:val="00B118E7"/>
    <w:pPr>
      <w:widowControl w:val="0"/>
      <w:autoSpaceDE w:val="0"/>
      <w:autoSpaceDN w:val="0"/>
    </w:pPr>
    <w:rPr>
      <w:sz w:val="28"/>
    </w:rPr>
  </w:style>
  <w:style w:type="paragraph" w:customStyle="1" w:styleId="ae">
    <w:name w:val="Стиль"/>
    <w:rsid w:val="00F40C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iPriority w:val="99"/>
    <w:rsid w:val="0075036D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75036D"/>
    <w:rPr>
      <w:lang w:val="ru-RU" w:eastAsia="ru-RU"/>
    </w:rPr>
  </w:style>
  <w:style w:type="paragraph" w:customStyle="1" w:styleId="ConsPlusNonformat">
    <w:name w:val="ConsPlusNonformat"/>
    <w:rsid w:val="000C3A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uiPriority w:val="34"/>
    <w:qFormat/>
    <w:rsid w:val="006718A1"/>
    <w:pPr>
      <w:ind w:left="720"/>
      <w:contextualSpacing/>
    </w:pPr>
  </w:style>
  <w:style w:type="paragraph" w:styleId="af2">
    <w:name w:val="No Spacing"/>
    <w:uiPriority w:val="1"/>
    <w:qFormat/>
    <w:rsid w:val="00571392"/>
    <w:rPr>
      <w:sz w:val="24"/>
      <w:szCs w:val="24"/>
    </w:rPr>
  </w:style>
  <w:style w:type="character" w:customStyle="1" w:styleId="11">
    <w:name w:val="Дата1"/>
    <w:basedOn w:val="a0"/>
    <w:rsid w:val="008E14EB"/>
  </w:style>
  <w:style w:type="character" w:styleId="af3">
    <w:name w:val="FollowedHyperlink"/>
    <w:basedOn w:val="a0"/>
    <w:rsid w:val="008E14EB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DC5C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F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3AF5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3AF5"/>
    <w:rPr>
      <w:b/>
      <w:sz w:val="36"/>
      <w:lang w:val="ru-RU" w:eastAsia="ru-RU"/>
    </w:rPr>
  </w:style>
  <w:style w:type="table" w:styleId="a3">
    <w:name w:val="Table Grid"/>
    <w:basedOn w:val="a1"/>
    <w:uiPriority w:val="59"/>
    <w:rsid w:val="00F4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8F7A45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character" w:customStyle="1" w:styleId="FontStyle13">
    <w:name w:val="Font Style13"/>
    <w:rsid w:val="00952D68"/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AE5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3AF5"/>
    <w:rPr>
      <w:rFonts w:ascii="Tahoma" w:hAnsi="Tahoma"/>
      <w:sz w:val="16"/>
      <w:lang w:val="ru-RU" w:eastAsia="ru-RU"/>
    </w:rPr>
  </w:style>
  <w:style w:type="paragraph" w:styleId="a6">
    <w:name w:val="header"/>
    <w:basedOn w:val="a"/>
    <w:link w:val="a7"/>
    <w:uiPriority w:val="99"/>
    <w:rsid w:val="00F53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3AF5"/>
    <w:rPr>
      <w:sz w:val="24"/>
      <w:lang w:val="ru-RU" w:eastAsia="ru-RU"/>
    </w:rPr>
  </w:style>
  <w:style w:type="character" w:styleId="a8">
    <w:name w:val="page number"/>
    <w:basedOn w:val="a0"/>
    <w:uiPriority w:val="99"/>
    <w:rsid w:val="00F536D9"/>
    <w:rPr>
      <w:rFonts w:cs="Times New Roman"/>
    </w:rPr>
  </w:style>
  <w:style w:type="paragraph" w:styleId="a9">
    <w:name w:val="footer"/>
    <w:basedOn w:val="a"/>
    <w:link w:val="aa"/>
    <w:uiPriority w:val="99"/>
    <w:rsid w:val="00FB2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3AF5"/>
    <w:rPr>
      <w:sz w:val="24"/>
      <w:lang w:val="ru-RU" w:eastAsia="ru-RU"/>
    </w:rPr>
  </w:style>
  <w:style w:type="character" w:styleId="ab">
    <w:name w:val="Hyperlink"/>
    <w:basedOn w:val="a0"/>
    <w:uiPriority w:val="99"/>
    <w:rsid w:val="00111082"/>
    <w:rPr>
      <w:color w:val="0000FF"/>
      <w:u w:val="single"/>
    </w:rPr>
  </w:style>
  <w:style w:type="character" w:styleId="ac">
    <w:name w:val="Strong"/>
    <w:basedOn w:val="a0"/>
    <w:uiPriority w:val="22"/>
    <w:qFormat/>
    <w:rsid w:val="00111082"/>
    <w:rPr>
      <w:b/>
    </w:rPr>
  </w:style>
  <w:style w:type="paragraph" w:styleId="ad">
    <w:name w:val="Normal (Web)"/>
    <w:basedOn w:val="a"/>
    <w:uiPriority w:val="99"/>
    <w:rsid w:val="00EE7289"/>
    <w:pPr>
      <w:spacing w:before="100" w:beforeAutospacing="1" w:after="100" w:afterAutospacing="1"/>
    </w:pPr>
  </w:style>
  <w:style w:type="paragraph" w:customStyle="1" w:styleId="ConsPlusNormal">
    <w:name w:val="ConsPlusNormal"/>
    <w:rsid w:val="00B118E7"/>
    <w:pPr>
      <w:widowControl w:val="0"/>
      <w:autoSpaceDE w:val="0"/>
      <w:autoSpaceDN w:val="0"/>
    </w:pPr>
    <w:rPr>
      <w:sz w:val="28"/>
    </w:rPr>
  </w:style>
  <w:style w:type="paragraph" w:customStyle="1" w:styleId="ae">
    <w:name w:val="Стиль"/>
    <w:rsid w:val="00F40C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iPriority w:val="99"/>
    <w:rsid w:val="0075036D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75036D"/>
    <w:rPr>
      <w:lang w:val="ru-RU" w:eastAsia="ru-RU"/>
    </w:rPr>
  </w:style>
  <w:style w:type="paragraph" w:customStyle="1" w:styleId="ConsPlusNonformat">
    <w:name w:val="ConsPlusNonformat"/>
    <w:rsid w:val="000C3A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uiPriority w:val="34"/>
    <w:qFormat/>
    <w:rsid w:val="006718A1"/>
    <w:pPr>
      <w:ind w:left="720"/>
      <w:contextualSpacing/>
    </w:pPr>
  </w:style>
  <w:style w:type="paragraph" w:styleId="af2">
    <w:name w:val="No Spacing"/>
    <w:uiPriority w:val="1"/>
    <w:qFormat/>
    <w:rsid w:val="00571392"/>
    <w:rPr>
      <w:sz w:val="24"/>
      <w:szCs w:val="24"/>
    </w:rPr>
  </w:style>
  <w:style w:type="character" w:customStyle="1" w:styleId="11">
    <w:name w:val="Дата1"/>
    <w:basedOn w:val="a0"/>
    <w:rsid w:val="008E14EB"/>
  </w:style>
  <w:style w:type="character" w:styleId="af3">
    <w:name w:val="FollowedHyperlink"/>
    <w:basedOn w:val="a0"/>
    <w:rsid w:val="008E14EB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DC5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88002340124" TargetMode="External"/><Relationship Id="rId18" Type="http://schemas.openxmlformats.org/officeDocument/2006/relationships/hyperlink" Target="http://zakon.krskstate.ru/0/doc/8991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zakon.krskstate.ru/0/doc/89823" TargetMode="External"/><Relationship Id="rId7" Type="http://schemas.openxmlformats.org/officeDocument/2006/relationships/footnotes" Target="footnotes.xml"/><Relationship Id="rId12" Type="http://schemas.openxmlformats.org/officeDocument/2006/relationships/hyperlink" Target="tel:+73912003202" TargetMode="External"/><Relationship Id="rId17" Type="http://schemas.openxmlformats.org/officeDocument/2006/relationships/hyperlink" Target="http://zakon.krskstate.ru/0/doc/8991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zakon.krskstate.ru/0/doc/90068" TargetMode="External"/><Relationship Id="rId20" Type="http://schemas.openxmlformats.org/officeDocument/2006/relationships/hyperlink" Target="http://zakon.krskstate.ru/0/doc/898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391200320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zakon.krskstate.ru/0/doc/89901" TargetMode="External"/><Relationship Id="rId23" Type="http://schemas.openxmlformats.org/officeDocument/2006/relationships/hyperlink" Target="http://www.krskstate.ru/svo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88007377737" TargetMode="External"/><Relationship Id="rId19" Type="http://schemas.openxmlformats.org/officeDocument/2006/relationships/hyperlink" Target="http://zakon.krskstate.ru/0/doc/899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122" TargetMode="External"/><Relationship Id="rId14" Type="http://schemas.openxmlformats.org/officeDocument/2006/relationships/hyperlink" Target="http://zakon.krskstate.ru/0/doc/89920" TargetMode="External"/><Relationship Id="rId22" Type="http://schemas.openxmlformats.org/officeDocument/2006/relationships/hyperlink" Target="http://zakon.krskstate.ru/0/doc/898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BD84-FC3C-4877-9654-114B1947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 Список семей, состоящих на учете комиссии как находящиеся в СОП на 01</vt:lpstr>
      <vt:lpstr>П  Список семей, состоящих на учете комиссии как находящиеся в СОП на 01</vt:lpstr>
    </vt:vector>
  </TitlesOfParts>
  <Company>RePack by SPecialiST</Company>
  <LinksUpToDate>false</LinksUpToDate>
  <CharactersWithSpaces>13035</CharactersWithSpaces>
  <SharedDoc>false</SharedDoc>
  <HLinks>
    <vt:vector size="6" baseType="variant"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mailto:zkdn@krasmail.ru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Список семей, состоящих на учете комиссии как находящиеся в СОП на 01</dc:title>
  <dc:creator>Loginova</dc:creator>
  <cp:lastModifiedBy>Ксения Викторовна</cp:lastModifiedBy>
  <cp:revision>2</cp:revision>
  <cp:lastPrinted>2023-01-10T02:27:00Z</cp:lastPrinted>
  <dcterms:created xsi:type="dcterms:W3CDTF">2023-01-16T03:34:00Z</dcterms:created>
  <dcterms:modified xsi:type="dcterms:W3CDTF">2023-01-16T03:34:00Z</dcterms:modified>
</cp:coreProperties>
</file>